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BC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BF">
        <w:rPr>
          <w:rFonts w:ascii="Times New Roman" w:hAnsi="Times New Roman" w:cs="Times New Roman"/>
          <w:sz w:val="24"/>
          <w:szCs w:val="24"/>
        </w:rPr>
        <w:t>08.05.2020</w:t>
      </w: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8B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908BF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BF">
        <w:rPr>
          <w:rFonts w:ascii="Times New Roman" w:hAnsi="Times New Roman" w:cs="Times New Roman"/>
          <w:sz w:val="24"/>
          <w:szCs w:val="24"/>
        </w:rPr>
        <w:t>Przedmiot: produkcja roślinna w praktyce</w:t>
      </w:r>
      <w:bookmarkStart w:id="0" w:name="_GoBack"/>
      <w:bookmarkEnd w:id="0"/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BF">
        <w:rPr>
          <w:rFonts w:ascii="Times New Roman" w:hAnsi="Times New Roman" w:cs="Times New Roman"/>
          <w:sz w:val="24"/>
          <w:szCs w:val="24"/>
        </w:rPr>
        <w:t>Temat: Ocena poprawności przechowywania nawozów zgodnie z Zasadami Dobrej Praktyki Rolniczej.</w:t>
      </w: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BF">
        <w:rPr>
          <w:rFonts w:ascii="Times New Roman" w:hAnsi="Times New Roman" w:cs="Times New Roman"/>
          <w:sz w:val="24"/>
          <w:szCs w:val="24"/>
        </w:rPr>
        <w:t>Zapoznajcie się proszę z Zasadami Dobrej Praktyki Rolniczej.</w:t>
      </w: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908BF">
          <w:rPr>
            <w:rStyle w:val="Hipercze"/>
            <w:rFonts w:ascii="Times New Roman" w:hAnsi="Times New Roman" w:cs="Times New Roman"/>
            <w:sz w:val="24"/>
            <w:szCs w:val="24"/>
          </w:rPr>
          <w:t>http://www.tnz.most.org.pl/dokumenty/publ/ochrona/dobra_praktyka.htm</w:t>
        </w:r>
      </w:hyperlink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BF" w:rsidRPr="008908BF" w:rsidRDefault="008908BF" w:rsidP="00890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BF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8908BF" w:rsidRPr="0089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F"/>
    <w:rsid w:val="008908BF"/>
    <w:rsid w:val="00E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D98"/>
  <w15:chartTrackingRefBased/>
  <w15:docId w15:val="{CFE0AB5A-30D1-4E25-B40D-3832CD0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z.most.org.pl/dokumenty/publ/ochrona/dobra_praktyk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2020-05-07T16:28:00Z</dcterms:created>
  <dcterms:modified xsi:type="dcterms:W3CDTF">2020-05-07T16:34:00Z</dcterms:modified>
</cp:coreProperties>
</file>