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6B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30.05.2020</w:t>
      </w:r>
    </w:p>
    <w:p w:rsidR="00C1737A" w:rsidRPr="00C1737A" w:rsidRDefault="00686280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KURS KWALIFIKACYJNY RL 07</w:t>
      </w:r>
      <w:bookmarkStart w:id="0" w:name="_GoBack"/>
      <w:bookmarkEnd w:id="0"/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Przedmiot: rachunkowość</w:t>
      </w:r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Tematy:</w:t>
      </w:r>
    </w:p>
    <w:p w:rsidR="00C1737A" w:rsidRPr="00C1737A" w:rsidRDefault="00C1737A" w:rsidP="00C17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Podział kosztów</w:t>
      </w:r>
    </w:p>
    <w:p w:rsidR="00C1737A" w:rsidRPr="00C1737A" w:rsidRDefault="00C1737A" w:rsidP="00C17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Przychody z prowadzenia działalności gospodarczej</w:t>
      </w:r>
    </w:p>
    <w:p w:rsidR="00C1737A" w:rsidRPr="00C1737A" w:rsidRDefault="00C1737A" w:rsidP="00C17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Rozchody w przedsiębiorstwie</w:t>
      </w:r>
    </w:p>
    <w:p w:rsidR="00C1737A" w:rsidRPr="00C1737A" w:rsidRDefault="00C1737A" w:rsidP="00C1737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Koszty zatrudnienia pracowników</w:t>
      </w:r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7A">
        <w:rPr>
          <w:rFonts w:ascii="Times New Roman" w:hAnsi="Times New Roman" w:cs="Times New Roman"/>
          <w:sz w:val="24"/>
          <w:szCs w:val="24"/>
        </w:rPr>
        <w:t>Słuchacz powinien opanować następujące zagadnienia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sklasyfikować koszty prowadzonej działalności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zakres informacji ujętych w sprawozdaniu finansowym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przychody przedsiębiorstwa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koszty przedsiębiorstwa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przychody działalności gospodarczej w agrobiznesie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określić rozchody działalności gospodarczej w agrobiznesie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430" w:hanging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określić koszty pracownika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>wycenić składniki majątku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sporządzić kalkulacje kosztów działalności gospodarczej w agrobiznesie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t>wyjaśnić zasady wynagradzania pracowników oraz sporządzania dokumentacji dotyczącej wynagrodzenia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obliczyć wynik finansowy przedsiębiorstwa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zestawienie kosztów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wyliczyć koszty działalności gospodarczej w agrobiznesie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t>sporządzać bilans oraz rachunek zysków i strat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Calibri" w:hAnsi="Times New Roman" w:cs="Times New Roman"/>
          <w:bCs/>
          <w:sz w:val="24"/>
          <w:szCs w:val="24"/>
          <w:u w:color="000000"/>
        </w:rPr>
        <w:t>przygotować sprawozdania finansowe</w:t>
      </w: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37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zastosować w życiu demokratyczne zasady i procedury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opisywać umiejętności i kompetencje niezbędne w zawodzie </w:t>
      </w:r>
    </w:p>
    <w:p w:rsidR="00C1737A" w:rsidRP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t>wskazać przykłady podkreślające wartość wiedzy dla osiągnięcia sukcesu zawodowego i postępu cywilizacyjnego</w:t>
      </w:r>
    </w:p>
    <w:p w:rsidR="00C1737A" w:rsidRDefault="00C1737A" w:rsidP="00C1737A">
      <w:pPr>
        <w:numPr>
          <w:ilvl w:val="0"/>
          <w:numId w:val="2"/>
        </w:numPr>
        <w:suppressAutoHyphens/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C1737A">
        <w:rPr>
          <w:rFonts w:ascii="Times New Roman" w:eastAsia="Calibri" w:hAnsi="Times New Roman" w:cs="Times New Roman"/>
          <w:sz w:val="24"/>
          <w:szCs w:val="24"/>
          <w:u w:color="000000"/>
        </w:rPr>
        <w:lastRenderedPageBreak/>
        <w:t xml:space="preserve">analizować własne kompetencje  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wyznaczać sobie cele rozwojowe</w:t>
      </w:r>
    </w:p>
    <w:p w:rsidR="00C1737A" w:rsidRDefault="00C1737A" w:rsidP="00C173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C1737A" w:rsidRPr="00C1737A" w:rsidRDefault="00C1737A" w:rsidP="00C1737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>Pozdrawiam Beata Podbielska</w:t>
      </w:r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37A" w:rsidRPr="00C1737A" w:rsidRDefault="00C1737A" w:rsidP="00C173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37A" w:rsidRPr="00C1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5B98"/>
    <w:multiLevelType w:val="hybridMultilevel"/>
    <w:tmpl w:val="179A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0FE3"/>
    <w:multiLevelType w:val="multilevel"/>
    <w:tmpl w:val="74EC07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7A"/>
    <w:rsid w:val="0054186B"/>
    <w:rsid w:val="00686280"/>
    <w:rsid w:val="00C1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16B5"/>
  <w15:chartTrackingRefBased/>
  <w15:docId w15:val="{984969A5-2A58-4907-9A07-5F5119A7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2020-05-29T19:27:00Z</dcterms:created>
  <dcterms:modified xsi:type="dcterms:W3CDTF">2020-05-29T19:42:00Z</dcterms:modified>
</cp:coreProperties>
</file>