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2A" w:rsidRPr="006E63B9" w:rsidRDefault="0031262A" w:rsidP="006E63B9">
      <w:r w:rsidRPr="006E63B9">
        <w:t xml:space="preserve">klasa II TA  / Produkcja rolnicza(zajęcia praktyczne) / </w:t>
      </w:r>
      <w:r w:rsidR="001D0FEF" w:rsidRPr="006E63B9">
        <w:t>17-18</w:t>
      </w:r>
      <w:r w:rsidRPr="006E63B9">
        <w:t>.0</w:t>
      </w:r>
      <w:r w:rsidR="001B2384" w:rsidRPr="006E63B9">
        <w:t>6</w:t>
      </w:r>
      <w:r w:rsidRPr="006E63B9">
        <w:t>.2020</w:t>
      </w:r>
      <w:r w:rsidR="00505438" w:rsidRPr="006E63B9">
        <w:t xml:space="preserve"> </w:t>
      </w:r>
      <w:r w:rsidRPr="006E63B9">
        <w:t>r.</w:t>
      </w:r>
      <w:r w:rsidR="00505438" w:rsidRPr="006E63B9">
        <w:t xml:space="preserve"> </w:t>
      </w:r>
      <w:r w:rsidR="00913D3B" w:rsidRPr="006E63B9">
        <w:t>(</w:t>
      </w:r>
      <w:r w:rsidR="001B2384" w:rsidRPr="006E63B9">
        <w:t>środa ,</w:t>
      </w:r>
      <w:r w:rsidR="00913D3B" w:rsidRPr="006E63B9">
        <w:t>czwartek)</w:t>
      </w:r>
    </w:p>
    <w:p w:rsidR="0018071B" w:rsidRPr="006E63B9" w:rsidRDefault="0031262A" w:rsidP="006E63B9">
      <w:r w:rsidRPr="006E63B9">
        <w:t>Drogi Uczniu zapoznaj się z następującymi tematami .</w:t>
      </w:r>
      <w:r w:rsidR="0018071B" w:rsidRPr="006E63B9">
        <w:t xml:space="preserve"> </w:t>
      </w:r>
    </w:p>
    <w:p w:rsidR="003561F9" w:rsidRPr="006E63B9" w:rsidRDefault="001B2384" w:rsidP="006E63B9">
      <w:pPr>
        <w:rPr>
          <w:rFonts w:eastAsia="Calibri"/>
          <w:lang w:eastAsia="en-US"/>
        </w:rPr>
      </w:pPr>
      <w:r w:rsidRPr="006E63B9">
        <w:rPr>
          <w:rFonts w:eastAsia="Calibri"/>
          <w:lang w:eastAsia="en-US"/>
        </w:rPr>
        <w:t xml:space="preserve">Temat </w:t>
      </w:r>
      <w:r w:rsidR="001D0FEF" w:rsidRPr="006E63B9">
        <w:rPr>
          <w:rFonts w:eastAsia="Calibri"/>
          <w:lang w:eastAsia="en-US"/>
        </w:rPr>
        <w:t>1</w:t>
      </w:r>
      <w:r w:rsidRPr="006E63B9">
        <w:rPr>
          <w:rFonts w:eastAsia="Calibri"/>
          <w:lang w:eastAsia="en-US"/>
        </w:rPr>
        <w:t>,</w:t>
      </w:r>
      <w:r w:rsidR="001D0FEF" w:rsidRPr="006E63B9">
        <w:rPr>
          <w:rFonts w:eastAsia="Calibri"/>
          <w:lang w:eastAsia="en-US"/>
        </w:rPr>
        <w:t>2,3,4</w:t>
      </w:r>
      <w:r w:rsidR="003561F9" w:rsidRPr="006E63B9">
        <w:rPr>
          <w:rFonts w:eastAsia="Calibri"/>
          <w:lang w:eastAsia="en-US"/>
        </w:rPr>
        <w:t xml:space="preserve"> :</w:t>
      </w:r>
      <w:r w:rsidRPr="006E63B9">
        <w:rPr>
          <w:rFonts w:eastAsia="Calibri"/>
          <w:lang w:eastAsia="en-US"/>
        </w:rPr>
        <w:t xml:space="preserve"> Obliczanie nadwyżki bezpośredniej w produkcji</w:t>
      </w:r>
      <w:r w:rsidR="003561F9" w:rsidRPr="006E63B9">
        <w:rPr>
          <w:rFonts w:eastAsia="Calibri"/>
          <w:lang w:eastAsia="en-US"/>
        </w:rPr>
        <w:t>.</w:t>
      </w:r>
    </w:p>
    <w:p w:rsidR="001D0FEF" w:rsidRPr="006E63B9" w:rsidRDefault="001D0FEF" w:rsidP="006E63B9">
      <w:pPr>
        <w:rPr>
          <w:rFonts w:eastAsia="Calibri"/>
          <w:lang w:eastAsia="en-US"/>
        </w:rPr>
      </w:pPr>
      <w:r w:rsidRPr="006E63B9">
        <w:rPr>
          <w:rFonts w:eastAsia="Calibri"/>
          <w:lang w:eastAsia="en-US"/>
        </w:rPr>
        <w:t>Temat 5,6,7 : Obliczanie produkcji towarowej i czystej .</w:t>
      </w:r>
    </w:p>
    <w:p w:rsidR="001B2384" w:rsidRPr="006E63B9" w:rsidRDefault="0031262A" w:rsidP="006E63B9">
      <w:r w:rsidRPr="006E63B9">
        <w:t xml:space="preserve">Cele dla ucznia: </w:t>
      </w:r>
    </w:p>
    <w:p w:rsidR="0012115D" w:rsidRPr="006E63B9" w:rsidRDefault="001B2384" w:rsidP="006E63B9">
      <w:r w:rsidRPr="006E63B9">
        <w:t xml:space="preserve">-zna </w:t>
      </w:r>
      <w:r w:rsidR="00356AE1" w:rsidRPr="006E63B9">
        <w:t>pojęcie nadwyżki bezpośredniej ;</w:t>
      </w:r>
    </w:p>
    <w:p w:rsidR="001B2384" w:rsidRPr="006E63B9" w:rsidRDefault="001B2384" w:rsidP="006E63B9">
      <w:r w:rsidRPr="006E63B9">
        <w:t xml:space="preserve">-zna wzór </w:t>
      </w:r>
      <w:r w:rsidR="006E63B9" w:rsidRPr="006E63B9">
        <w:t>i oblicza</w:t>
      </w:r>
      <w:r w:rsidRPr="006E63B9">
        <w:t xml:space="preserve"> nadwyżk</w:t>
      </w:r>
      <w:r w:rsidR="006E63B9" w:rsidRPr="006E63B9">
        <w:t xml:space="preserve">ę </w:t>
      </w:r>
      <w:r w:rsidRPr="006E63B9">
        <w:t>bezpośredn</w:t>
      </w:r>
      <w:r w:rsidR="006E63B9" w:rsidRPr="006E63B9">
        <w:t>ią</w:t>
      </w:r>
      <w:r w:rsidR="001D0FEF" w:rsidRPr="006E63B9">
        <w:t>;</w:t>
      </w:r>
    </w:p>
    <w:p w:rsidR="001D0FEF" w:rsidRPr="006E63B9" w:rsidRDefault="001D0FEF" w:rsidP="006E63B9">
      <w:r w:rsidRPr="006E63B9">
        <w:rPr>
          <w:rFonts w:eastAsia="Calibri"/>
          <w:lang w:eastAsia="en-US"/>
        </w:rPr>
        <w:t>-wie jak obliczyć produkcję towarową i czystą.</w:t>
      </w:r>
    </w:p>
    <w:p w:rsidR="006E63B9" w:rsidRPr="006E63B9" w:rsidRDefault="003561F9" w:rsidP="006E63B9">
      <w:r w:rsidRPr="006E63B9">
        <w:t>1.Drogi Uczniu, zapoznaj się z celami lekcji</w:t>
      </w:r>
      <w:r w:rsidR="006E63B9" w:rsidRPr="006E63B9">
        <w:t xml:space="preserve"> oraz wykonaj ćwiczenia w zeszycie.</w:t>
      </w:r>
    </w:p>
    <w:p w:rsidR="006E63B9" w:rsidRPr="006E63B9" w:rsidRDefault="006E63B9" w:rsidP="006E63B9">
      <w:pPr>
        <w:rPr>
          <w:color w:val="FF0000"/>
        </w:rPr>
      </w:pPr>
      <w:r w:rsidRPr="006E63B9">
        <w:rPr>
          <w:color w:val="FF0000"/>
        </w:rPr>
        <w:t>Ćwiczenie 1.</w:t>
      </w:r>
    </w:p>
    <w:p w:rsidR="006E63B9" w:rsidRPr="006E63B9" w:rsidRDefault="006E63B9" w:rsidP="006E63B9">
      <w:r w:rsidRPr="006E63B9">
        <w:t>Oblicz nadwyżkę bezpośrednią (w zł/ha)w uprawie pszenicy ozimej na podstawie następujących założeń:</w:t>
      </w:r>
    </w:p>
    <w:p w:rsidR="006E63B9" w:rsidRPr="006E63B9" w:rsidRDefault="006E63B9" w:rsidP="006E63B9">
      <w:r w:rsidRPr="006E63B9">
        <w:t>-koszty materiału siewnego -312zł/ha</w:t>
      </w:r>
    </w:p>
    <w:p w:rsidR="006E63B9" w:rsidRPr="006E63B9" w:rsidRDefault="006E63B9" w:rsidP="006E63B9">
      <w:r w:rsidRPr="006E63B9">
        <w:t>-koszty nawozów mineralnych -1064zł/ha</w:t>
      </w:r>
    </w:p>
    <w:p w:rsidR="006E63B9" w:rsidRPr="006E63B9" w:rsidRDefault="006E63B9" w:rsidP="006E63B9">
      <w:r w:rsidRPr="006E63B9">
        <w:t>-środki ochrony roślin-382zł/ha</w:t>
      </w:r>
    </w:p>
    <w:p w:rsidR="006E63B9" w:rsidRPr="006E63B9" w:rsidRDefault="006E63B9" w:rsidP="006E63B9">
      <w:r w:rsidRPr="006E63B9">
        <w:t>-koszty maszyn/usług-991zł/ha</w:t>
      </w:r>
    </w:p>
    <w:p w:rsidR="006E63B9" w:rsidRPr="006E63B9" w:rsidRDefault="006E63B9" w:rsidP="006E63B9">
      <w:r w:rsidRPr="006E63B9">
        <w:t>-wartość ziarna pszenicy -2835zł/ha</w:t>
      </w:r>
    </w:p>
    <w:p w:rsidR="006E63B9" w:rsidRPr="006E63B9" w:rsidRDefault="006E63B9" w:rsidP="006E63B9">
      <w:r w:rsidRPr="006E63B9">
        <w:t>-dopłaty bezpośrednie -608zł/ha</w:t>
      </w:r>
    </w:p>
    <w:p w:rsidR="006E63B9" w:rsidRPr="006E63B9" w:rsidRDefault="006E63B9" w:rsidP="006E63B9">
      <w:pPr>
        <w:rPr>
          <w:color w:val="FF0000"/>
        </w:rPr>
      </w:pPr>
      <w:r w:rsidRPr="006E63B9">
        <w:rPr>
          <w:color w:val="FF0000"/>
        </w:rPr>
        <w:t>Ćwiczenie 2.</w:t>
      </w:r>
    </w:p>
    <w:p w:rsidR="006E63B9" w:rsidRPr="006E63B9" w:rsidRDefault="006E63B9" w:rsidP="006E63B9">
      <w:r w:rsidRPr="006E63B9">
        <w:t>Oblicz koszty bezpośrednie w uprawie kukurydzy na ziarno.</w:t>
      </w:r>
    </w:p>
    <w:p w:rsidR="006E63B9" w:rsidRPr="006E63B9" w:rsidRDefault="006E63B9" w:rsidP="006E63B9">
      <w:r w:rsidRPr="006E63B9">
        <w:t>Wyszczególnienia :</w:t>
      </w:r>
    </w:p>
    <w:p w:rsidR="006E63B9" w:rsidRPr="006E63B9" w:rsidRDefault="006E63B9" w:rsidP="006E63B9">
      <w:r w:rsidRPr="006E63B9">
        <w:t>-przygotowanie pola i siew 1380 zł</w:t>
      </w:r>
    </w:p>
    <w:p w:rsidR="006E63B9" w:rsidRPr="006E63B9" w:rsidRDefault="006E63B9" w:rsidP="006E63B9">
      <w:r w:rsidRPr="006E63B9">
        <w:t>-pielęgnacja plantacji 244 zł</w:t>
      </w:r>
    </w:p>
    <w:p w:rsidR="006E63B9" w:rsidRPr="006E63B9" w:rsidRDefault="006E63B9" w:rsidP="006E63B9">
      <w:r w:rsidRPr="006E63B9">
        <w:t>-zbiór i dosuszenie ziarna  922 zł</w:t>
      </w:r>
    </w:p>
    <w:p w:rsidR="006E63B9" w:rsidRPr="006E63B9" w:rsidRDefault="006E63B9" w:rsidP="006E63B9">
      <w:r w:rsidRPr="006E63B9">
        <w:t>-dotacje z UE 500 zł.</w:t>
      </w:r>
    </w:p>
    <w:p w:rsidR="006E63B9" w:rsidRPr="006E63B9" w:rsidRDefault="006E63B9" w:rsidP="006E63B9">
      <w:pPr>
        <w:rPr>
          <w:color w:val="FF0000"/>
        </w:rPr>
      </w:pPr>
      <w:bookmarkStart w:id="0" w:name="_GoBack"/>
      <w:bookmarkEnd w:id="0"/>
      <w:r w:rsidRPr="006E63B9">
        <w:rPr>
          <w:color w:val="FF0000"/>
        </w:rPr>
        <w:t>Ćwiczenie 3.</w:t>
      </w:r>
    </w:p>
    <w:p w:rsidR="006E63B9" w:rsidRPr="006E63B9" w:rsidRDefault="006E63B9" w:rsidP="006E63B9">
      <w:r w:rsidRPr="006E63B9">
        <w:t xml:space="preserve">Oblicz koszty produkcji 1 litra mleka w </w:t>
      </w:r>
      <w:proofErr w:type="spellStart"/>
      <w:r w:rsidRPr="006E63B9">
        <w:t>gosp</w:t>
      </w:r>
      <w:proofErr w:type="spellEnd"/>
      <w:r w:rsidRPr="006E63B9">
        <w:t xml:space="preserve"> .o przeciętnej wydajności 6000 l mleka/rok , jeżeli w przeliczeniu na 1 krowę poniesioną koszty :</w:t>
      </w:r>
    </w:p>
    <w:p w:rsidR="006E63B9" w:rsidRPr="006E63B9" w:rsidRDefault="006E63B9" w:rsidP="006E63B9">
      <w:r w:rsidRPr="006E63B9">
        <w:lastRenderedPageBreak/>
        <w:t>-wartość pasz  -3240zł</w:t>
      </w:r>
    </w:p>
    <w:p w:rsidR="006E63B9" w:rsidRPr="006E63B9" w:rsidRDefault="006E63B9" w:rsidP="006E63B9">
      <w:r w:rsidRPr="006E63B9">
        <w:t>-leczenie -240zł</w:t>
      </w:r>
    </w:p>
    <w:p w:rsidR="006E63B9" w:rsidRPr="006E63B9" w:rsidRDefault="006E63B9" w:rsidP="006E63B9">
      <w:r w:rsidRPr="006E63B9">
        <w:t>-remont stada -720zł</w:t>
      </w:r>
    </w:p>
    <w:p w:rsidR="006E63B9" w:rsidRPr="006E63B9" w:rsidRDefault="006E63B9" w:rsidP="006E63B9">
      <w:r w:rsidRPr="006E63B9">
        <w:t>-pozostałe koszty -300zł.</w:t>
      </w:r>
    </w:p>
    <w:p w:rsidR="006E63B9" w:rsidRPr="006E63B9" w:rsidRDefault="006E63B9" w:rsidP="006E63B9"/>
    <w:p w:rsidR="0031262A" w:rsidRPr="006E63B9" w:rsidRDefault="0031262A" w:rsidP="006E63B9">
      <w:pPr>
        <w:rPr>
          <w:rFonts w:eastAsiaTheme="minorHAnsi"/>
        </w:rPr>
      </w:pPr>
      <w:r w:rsidRPr="006E63B9">
        <w:t>Jeśli ktoś z Was ma pytania służę pomocą i proszę o kontakt pod adresem mailowym:</w:t>
      </w:r>
      <w:r w:rsidRPr="006E63B9">
        <w:rPr>
          <w:rFonts w:eastAsiaTheme="minorHAnsi"/>
        </w:rPr>
        <w:t xml:space="preserve"> d_tyborowska@wp.pl</w:t>
      </w:r>
    </w:p>
    <w:p w:rsidR="0031262A" w:rsidRPr="006E63B9" w:rsidRDefault="0031262A" w:rsidP="006E63B9">
      <w:pPr>
        <w:rPr>
          <w:rFonts w:eastAsiaTheme="minorHAnsi"/>
        </w:rPr>
      </w:pPr>
      <w:r w:rsidRPr="006E63B9">
        <w:rPr>
          <w:rFonts w:eastAsiaTheme="minorHAnsi"/>
        </w:rPr>
        <w:t xml:space="preserve">          </w:t>
      </w:r>
      <w:r w:rsidR="00995A87" w:rsidRPr="006E63B9">
        <w:rPr>
          <w:rFonts w:eastAsiaTheme="minorHAnsi"/>
        </w:rPr>
        <w:t xml:space="preserve">                       </w:t>
      </w:r>
      <w:r w:rsidRPr="006E63B9">
        <w:rPr>
          <w:rFonts w:eastAsiaTheme="minorHAnsi"/>
        </w:rPr>
        <w:t xml:space="preserve">  </w:t>
      </w:r>
      <w:r w:rsidR="003561F9" w:rsidRPr="006E63B9">
        <w:rPr>
          <w:rFonts w:eastAsiaTheme="minorHAnsi"/>
        </w:rPr>
        <w:t xml:space="preserve">                                             </w:t>
      </w:r>
      <w:r w:rsidRPr="006E63B9">
        <w:rPr>
          <w:rFonts w:eastAsia="Times New Roman"/>
          <w:bCs/>
          <w:lang w:eastAsia="en-US"/>
        </w:rPr>
        <w:t xml:space="preserve">Dorota </w:t>
      </w:r>
      <w:proofErr w:type="spellStart"/>
      <w:r w:rsidRPr="006E63B9">
        <w:rPr>
          <w:rFonts w:eastAsia="Times New Roman"/>
          <w:bCs/>
          <w:lang w:eastAsia="en-US"/>
        </w:rPr>
        <w:t>Tyborowska</w:t>
      </w:r>
      <w:proofErr w:type="spellEnd"/>
    </w:p>
    <w:p w:rsidR="001B2384" w:rsidRPr="006E63B9" w:rsidRDefault="001B2384" w:rsidP="006E63B9"/>
    <w:p w:rsidR="001B2384" w:rsidRPr="006E63B9" w:rsidRDefault="001B2384" w:rsidP="006E63B9">
      <w:pPr>
        <w:rPr>
          <w:rFonts w:eastAsia="Times New Roman"/>
        </w:rPr>
      </w:pPr>
      <w:r w:rsidRPr="006E63B9">
        <w:rPr>
          <w:rFonts w:eastAsia="Times New Roman"/>
          <w:color w:val="FF0000"/>
        </w:rPr>
        <w:t xml:space="preserve">Nadwyżką bezpośrednią </w:t>
      </w:r>
      <w:r w:rsidRPr="006E63B9">
        <w:rPr>
          <w:rFonts w:eastAsia="Times New Roman"/>
        </w:rPr>
        <w:t>z określonej działalności rolniczej, w tym ogrodniczej, jest roczna wartość produkcji osiągnięta z hektara uprawy lub od jednego zwierzęcia pomniejszona o koszty bezpośrednie poniesione na wytworzenie tej produkcji (wyjątki: dla grzybów jadalnych wartość przelicza się na 100 m</w:t>
      </w:r>
      <w:r w:rsidRPr="006E63B9">
        <w:rPr>
          <w:rFonts w:eastAsia="Times New Roman"/>
          <w:vertAlign w:val="superscript"/>
        </w:rPr>
        <w:t>2</w:t>
      </w:r>
      <w:r w:rsidRPr="006E63B9">
        <w:rPr>
          <w:rFonts w:eastAsia="Times New Roman"/>
        </w:rPr>
        <w:t> powierzchni zajętej pod produkcję, dla pszczół — na jedną rodzinę pszczelą, dla drobiu — na 100 sztuk). Dla obliczenia nadwyżki bezpośredniej i innych potrzeb rachunku ekonomicznego wszystkie koszty dzieli się na pośrednie oraz bezpośrednie.</w:t>
      </w:r>
    </w:p>
    <w:p w:rsidR="001B2384" w:rsidRPr="006E63B9" w:rsidRDefault="001B2384" w:rsidP="006E63B9">
      <w:pPr>
        <w:rPr>
          <w:rFonts w:eastAsia="Times New Roman"/>
        </w:rPr>
      </w:pPr>
      <w:r w:rsidRPr="006E63B9">
        <w:rPr>
          <w:rFonts w:eastAsia="Times New Roman"/>
        </w:rPr>
        <w:t>Wartość produkcji w danej działalności ogrodniczej jest sumą wartości produktów głównych znajdujących się w obrocie towarowym (tak zwanych roślin towarowych), ustaloną według cen sprzedaży (określanych jako “</w:t>
      </w:r>
      <w:proofErr w:type="spellStart"/>
      <w:r w:rsidRPr="006E63B9">
        <w:rPr>
          <w:rFonts w:eastAsia="Times New Roman"/>
        </w:rPr>
        <w:t>loco</w:t>
      </w:r>
      <w:proofErr w:type="spellEnd"/>
      <w:r w:rsidRPr="006E63B9">
        <w:rPr>
          <w:rFonts w:eastAsia="Times New Roman"/>
        </w:rPr>
        <w:t xml:space="preserve"> gospodarstwo”). Wartość produkcji z jednostki powierzchni oblicza się jako iloczyn plonu w </w:t>
      </w:r>
      <w:proofErr w:type="spellStart"/>
      <w:r w:rsidRPr="006E63B9">
        <w:rPr>
          <w:rFonts w:eastAsia="Times New Roman"/>
        </w:rPr>
        <w:t>dt</w:t>
      </w:r>
      <w:proofErr w:type="spellEnd"/>
      <w:r w:rsidRPr="006E63B9">
        <w:rPr>
          <w:rFonts w:eastAsia="Times New Roman"/>
        </w:rPr>
        <w:t>/ha oraz ceny w zł/</w:t>
      </w:r>
      <w:proofErr w:type="spellStart"/>
      <w:r w:rsidRPr="006E63B9">
        <w:rPr>
          <w:rFonts w:eastAsia="Times New Roman"/>
        </w:rPr>
        <w:t>dt</w:t>
      </w:r>
      <w:proofErr w:type="spellEnd"/>
      <w:r w:rsidRPr="006E63B9">
        <w:rPr>
          <w:rFonts w:eastAsia="Times New Roman"/>
        </w:rPr>
        <w:t>.</w:t>
      </w:r>
    </w:p>
    <w:p w:rsidR="001B2384" w:rsidRPr="006E63B9" w:rsidRDefault="001B2384" w:rsidP="006E63B9">
      <w:pPr>
        <w:rPr>
          <w:rFonts w:eastAsia="Times New Roman"/>
        </w:rPr>
      </w:pPr>
      <w:r w:rsidRPr="006E63B9">
        <w:rPr>
          <w:rFonts w:eastAsia="Times New Roman"/>
        </w:rPr>
        <w:br/>
      </w:r>
    </w:p>
    <w:p w:rsidR="001B2384" w:rsidRPr="006E63B9" w:rsidRDefault="001B2384" w:rsidP="006E63B9">
      <w:pPr>
        <w:rPr>
          <w:rFonts w:eastAsia="Times New Roman"/>
        </w:rPr>
      </w:pPr>
      <w:r w:rsidRPr="006E63B9">
        <w:rPr>
          <w:rFonts w:eastAsia="Times New Roman"/>
          <w:color w:val="FF0000"/>
        </w:rPr>
        <w:t>Koszty pośrednie </w:t>
      </w:r>
      <w:r w:rsidRPr="006E63B9">
        <w:rPr>
          <w:rFonts w:eastAsia="Times New Roman"/>
        </w:rPr>
        <w:t xml:space="preserve">związane są z zużyciem czynników produkcji, które nie łączą się bezpośrednio z wytworzeniem konkretnego produktu, lecz z wieloma, lub wiążą się z funkcjonowaniem podmiotu gospodarczego jako całości. Do tej grupy zalicza się koszty </w:t>
      </w:r>
      <w:proofErr w:type="spellStart"/>
      <w:r w:rsidRPr="006E63B9">
        <w:rPr>
          <w:rFonts w:eastAsia="Times New Roman"/>
        </w:rPr>
        <w:t>ogólnoprodukcyjne</w:t>
      </w:r>
      <w:proofErr w:type="spellEnd"/>
      <w:r w:rsidRPr="006E63B9">
        <w:rPr>
          <w:rFonts w:eastAsia="Times New Roman"/>
        </w:rPr>
        <w:t xml:space="preserve"> (czyli wydziałowe) oraz ogólnogospodarcze (inaczej — ogólnego zarządu).</w:t>
      </w:r>
      <w:r w:rsidRPr="006E63B9">
        <w:rPr>
          <w:rFonts w:eastAsia="Times New Roman"/>
        </w:rPr>
        <w:br/>
        <w:t xml:space="preserve">Koszty </w:t>
      </w:r>
      <w:proofErr w:type="spellStart"/>
      <w:r w:rsidRPr="006E63B9">
        <w:rPr>
          <w:rFonts w:eastAsia="Times New Roman"/>
        </w:rPr>
        <w:t>ogólnoprodukcyjne</w:t>
      </w:r>
      <w:proofErr w:type="spellEnd"/>
      <w:r w:rsidRPr="006E63B9">
        <w:rPr>
          <w:rFonts w:eastAsia="Times New Roman"/>
        </w:rPr>
        <w:t xml:space="preserve"> wiążą się zwykle z działem produkcji roślinnej albo zwierzęcej lub z daną gałęzią produkcyjną (na przykład sadownictwem, warzywnictwem czy produkcją szkółkarską).</w:t>
      </w:r>
    </w:p>
    <w:p w:rsidR="001B2384" w:rsidRPr="006E63B9" w:rsidRDefault="001B2384" w:rsidP="006E63B9">
      <w:pPr>
        <w:rPr>
          <w:rFonts w:eastAsia="Times New Roman"/>
        </w:rPr>
      </w:pPr>
      <w:r w:rsidRPr="006E63B9">
        <w:rPr>
          <w:rFonts w:eastAsia="Times New Roman"/>
        </w:rPr>
        <w:t>Koszty ogólnogospodarcze związane są z istnieniem gospodarstwa i jego funkcjonowaniem jako jednostki w życiu gospodarczym.</w:t>
      </w:r>
    </w:p>
    <w:p w:rsidR="001B2384" w:rsidRPr="006E63B9" w:rsidRDefault="001B2384" w:rsidP="006E63B9">
      <w:pPr>
        <w:rPr>
          <w:rFonts w:eastAsia="Times New Roman"/>
        </w:rPr>
      </w:pPr>
      <w:r w:rsidRPr="006E63B9">
        <w:rPr>
          <w:rFonts w:eastAsia="Times New Roman"/>
          <w:color w:val="FF0000"/>
        </w:rPr>
        <w:t>Koszty bezpośrednie </w:t>
      </w:r>
      <w:r w:rsidRPr="006E63B9">
        <w:rPr>
          <w:rFonts w:eastAsia="Times New Roman"/>
        </w:rPr>
        <w:t>zalicza się do określonej działalności, czyli są to koszty poniesione na wytworzenie konkretnego produktu czy grupy jednorodnych produktów (np. koszty nasion, sadzeniaków, rozsad, nawozów mineralnych czy środków ochrony roślin zużytych w produkcji pomidorów).</w:t>
      </w:r>
    </w:p>
    <w:p w:rsidR="001B2384" w:rsidRPr="006E63B9" w:rsidRDefault="001B2384" w:rsidP="006E63B9">
      <w:pPr>
        <w:rPr>
          <w:rFonts w:eastAsia="Times New Roman"/>
        </w:rPr>
      </w:pPr>
      <w:r w:rsidRPr="006E63B9">
        <w:rPr>
          <w:rFonts w:eastAsia="Times New Roman"/>
        </w:rPr>
        <w:lastRenderedPageBreak/>
        <w:br/>
      </w:r>
      <w:r w:rsidRPr="006E63B9">
        <w:rPr>
          <w:rFonts w:eastAsia="Times New Roman"/>
          <w:noProof/>
        </w:rPr>
        <w:drawing>
          <wp:inline distT="0" distB="0" distL="0" distR="0" wp14:anchorId="2CD7DE49" wp14:editId="7077723B">
            <wp:extent cx="3333750" cy="485775"/>
            <wp:effectExtent l="0" t="0" r="0" b="9525"/>
            <wp:docPr id="1" name="Obraz 1" descr="https://beta.ogrodinfo.pl/wp-content/uploads/2018/08/Nadwyzka-bezp_r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ta.ogrodinfo.pl/wp-content/uploads/2018/08/Nadwyzka-bezp_ry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84" w:rsidRPr="006E63B9" w:rsidRDefault="001B2384" w:rsidP="006E63B9">
      <w:pPr>
        <w:rPr>
          <w:rFonts w:eastAsia="Times New Roman"/>
        </w:rPr>
      </w:pPr>
      <w:r w:rsidRPr="006E63B9">
        <w:rPr>
          <w:rFonts w:eastAsia="Times New Roman"/>
        </w:rPr>
        <w:br/>
      </w:r>
    </w:p>
    <w:p w:rsidR="001B2384" w:rsidRPr="006E63B9" w:rsidRDefault="001B2384" w:rsidP="006E63B9">
      <w:pPr>
        <w:rPr>
          <w:rFonts w:eastAsia="Times New Roman"/>
        </w:rPr>
      </w:pPr>
      <w:r w:rsidRPr="006E63B9">
        <w:rPr>
          <w:rFonts w:eastAsia="Times New Roman"/>
          <w:color w:val="FF0000"/>
        </w:rPr>
        <w:t>Dochód rolniczy (ogrodniczy) </w:t>
      </w:r>
      <w:r w:rsidRPr="006E63B9">
        <w:rPr>
          <w:rFonts w:eastAsia="Times New Roman"/>
        </w:rPr>
        <w:t>uwzględnia szacowaną wartość nakładów pracy własnej producenta i członków jego rodziny, a także wynagrodzenie z tytułu zarządzania i posiadania zasobów majątkowych.</w:t>
      </w:r>
    </w:p>
    <w:p w:rsidR="001D0FEF" w:rsidRPr="006E63B9" w:rsidRDefault="001D0FEF" w:rsidP="006E63B9">
      <w:pPr>
        <w:rPr>
          <w:color w:val="FF0000"/>
        </w:rPr>
      </w:pPr>
      <w:r w:rsidRPr="006E63B9">
        <w:rPr>
          <w:color w:val="FF0000"/>
        </w:rPr>
        <w:t xml:space="preserve">Produkcja czysta </w:t>
      </w:r>
    </w:p>
    <w:p w:rsidR="001D0FEF" w:rsidRPr="006E63B9" w:rsidRDefault="001D0FEF" w:rsidP="006E63B9">
      <w:r w:rsidRPr="006E63B9">
        <w:t>• Produkcja czysta (netto/brutto) -stanowi sumę wartości nowo wytworzonej i jest odpowiednikiem dochodu narodowego w skali kraju.</w:t>
      </w:r>
    </w:p>
    <w:p w:rsidR="001D0FEF" w:rsidRPr="006E63B9" w:rsidRDefault="001D0FEF" w:rsidP="006E63B9">
      <w:r w:rsidRPr="006E63B9">
        <w:t xml:space="preserve"> • Jest kategorią bardzo przydatną do obliczania produkcyjności np. produkcyjności ziemi (przeliczona na 1 ha UR dobrze informuje o stopniu wykorzystania ziemi z punktu widzenia wkładu do dochodu narodowego). </w:t>
      </w:r>
    </w:p>
    <w:p w:rsidR="001D0FEF" w:rsidRPr="006E63B9" w:rsidRDefault="001D0FEF" w:rsidP="006E63B9">
      <w:r w:rsidRPr="006E63B9">
        <w:t xml:space="preserve">• Przyjęcie tej kategorii (zwłaszcza </w:t>
      </w:r>
      <w:proofErr w:type="spellStart"/>
      <w:r w:rsidRPr="006E63B9">
        <w:t>Pczn</w:t>
      </w:r>
      <w:proofErr w:type="spellEnd"/>
      <w:r w:rsidRPr="006E63B9">
        <w:t xml:space="preserve">) eliminuje w pewnym stopniu różnice wynikające z niejednakowego zaangażowania pracy uprzedmiotowionej w procesie produkcji. </w:t>
      </w:r>
    </w:p>
    <w:p w:rsidR="001D0FEF" w:rsidRPr="006E63B9" w:rsidRDefault="001D0FEF" w:rsidP="006E63B9">
      <w:proofErr w:type="spellStart"/>
      <w:r w:rsidRPr="006E63B9">
        <w:t>Pczb</w:t>
      </w:r>
      <w:proofErr w:type="spellEnd"/>
      <w:r w:rsidRPr="006E63B9">
        <w:t xml:space="preserve"> = </w:t>
      </w:r>
      <w:proofErr w:type="spellStart"/>
      <w:r w:rsidRPr="006E63B9">
        <w:t>Pgl</w:t>
      </w:r>
      <w:proofErr w:type="spellEnd"/>
      <w:r w:rsidRPr="006E63B9">
        <w:t xml:space="preserve"> – Nakłady materiałowe z zakupu – Nakłady materiałowe własne (=</w:t>
      </w:r>
      <w:proofErr w:type="spellStart"/>
      <w:r w:rsidRPr="006E63B9">
        <w:t>Ow</w:t>
      </w:r>
      <w:proofErr w:type="spellEnd"/>
      <w:r w:rsidRPr="006E63B9">
        <w:t xml:space="preserve">) – usługi </w:t>
      </w:r>
      <w:proofErr w:type="spellStart"/>
      <w:r w:rsidRPr="006E63B9">
        <w:t>Pczb</w:t>
      </w:r>
      <w:proofErr w:type="spellEnd"/>
      <w:r w:rsidRPr="006E63B9">
        <w:t xml:space="preserve"> = </w:t>
      </w:r>
      <w:proofErr w:type="spellStart"/>
      <w:r w:rsidRPr="006E63B9">
        <w:t>Pkb</w:t>
      </w:r>
      <w:proofErr w:type="spellEnd"/>
      <w:r w:rsidRPr="006E63B9">
        <w:t xml:space="preserve"> –Nakłady materiałowe z zakupu - usługi </w:t>
      </w:r>
      <w:proofErr w:type="spellStart"/>
      <w:r w:rsidRPr="006E63B9">
        <w:t>Pczb</w:t>
      </w:r>
      <w:proofErr w:type="spellEnd"/>
      <w:r w:rsidRPr="006E63B9">
        <w:t xml:space="preserve"> = </w:t>
      </w:r>
      <w:proofErr w:type="spellStart"/>
      <w:r w:rsidRPr="006E63B9">
        <w:t>Pkn</w:t>
      </w:r>
      <w:proofErr w:type="spellEnd"/>
      <w:r w:rsidRPr="006E63B9">
        <w:t xml:space="preserve"> – koszty produktów pochodzenia nierolniczego (przemysłowego) – usługi</w:t>
      </w:r>
    </w:p>
    <w:p w:rsidR="00923B8C" w:rsidRPr="006E63B9" w:rsidRDefault="001D0FEF" w:rsidP="006E63B9">
      <w:r w:rsidRPr="006E63B9">
        <w:t xml:space="preserve"> • </w:t>
      </w:r>
      <w:proofErr w:type="spellStart"/>
      <w:r w:rsidRPr="006E63B9">
        <w:t>Pczn</w:t>
      </w:r>
      <w:proofErr w:type="spellEnd"/>
      <w:r w:rsidRPr="006E63B9">
        <w:t xml:space="preserve"> = </w:t>
      </w:r>
      <w:proofErr w:type="spellStart"/>
      <w:r w:rsidRPr="006E63B9">
        <w:t>Pczb</w:t>
      </w:r>
      <w:proofErr w:type="spellEnd"/>
      <w:r w:rsidRPr="006E63B9">
        <w:t xml:space="preserve"> - amortyzacja</w:t>
      </w:r>
    </w:p>
    <w:sectPr w:rsidR="00923B8C" w:rsidRPr="006E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C0A" w:rsidRDefault="00832C0A" w:rsidP="009D466C">
      <w:pPr>
        <w:spacing w:after="0" w:line="240" w:lineRule="auto"/>
      </w:pPr>
      <w:r>
        <w:separator/>
      </w:r>
    </w:p>
  </w:endnote>
  <w:endnote w:type="continuationSeparator" w:id="0">
    <w:p w:rsidR="00832C0A" w:rsidRDefault="00832C0A" w:rsidP="009D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C0A" w:rsidRDefault="00832C0A" w:rsidP="009D466C">
      <w:pPr>
        <w:spacing w:after="0" w:line="240" w:lineRule="auto"/>
      </w:pPr>
      <w:r>
        <w:separator/>
      </w:r>
    </w:p>
  </w:footnote>
  <w:footnote w:type="continuationSeparator" w:id="0">
    <w:p w:rsidR="00832C0A" w:rsidRDefault="00832C0A" w:rsidP="009D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7D29"/>
    <w:multiLevelType w:val="multilevel"/>
    <w:tmpl w:val="A48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6C0B"/>
    <w:multiLevelType w:val="multilevel"/>
    <w:tmpl w:val="4EE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057A3"/>
    <w:multiLevelType w:val="multilevel"/>
    <w:tmpl w:val="9F48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B18E1"/>
    <w:multiLevelType w:val="multilevel"/>
    <w:tmpl w:val="4F24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BD2BF7"/>
    <w:multiLevelType w:val="multilevel"/>
    <w:tmpl w:val="CAB8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8527B"/>
    <w:multiLevelType w:val="multilevel"/>
    <w:tmpl w:val="F8FC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FD502E"/>
    <w:multiLevelType w:val="multilevel"/>
    <w:tmpl w:val="7A4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A"/>
    <w:rsid w:val="0012115D"/>
    <w:rsid w:val="0018071B"/>
    <w:rsid w:val="001B2384"/>
    <w:rsid w:val="001D0FEF"/>
    <w:rsid w:val="0031262A"/>
    <w:rsid w:val="003561F9"/>
    <w:rsid w:val="00356AE1"/>
    <w:rsid w:val="00400C89"/>
    <w:rsid w:val="00505438"/>
    <w:rsid w:val="00656820"/>
    <w:rsid w:val="006E63B9"/>
    <w:rsid w:val="00725E3F"/>
    <w:rsid w:val="00733126"/>
    <w:rsid w:val="00783670"/>
    <w:rsid w:val="00832C0A"/>
    <w:rsid w:val="00913D3B"/>
    <w:rsid w:val="00923B8C"/>
    <w:rsid w:val="00995A87"/>
    <w:rsid w:val="009D466C"/>
    <w:rsid w:val="00AC6E73"/>
    <w:rsid w:val="00B05DAD"/>
    <w:rsid w:val="00BD6072"/>
    <w:rsid w:val="00BF2259"/>
    <w:rsid w:val="00CB2B4A"/>
    <w:rsid w:val="00D23203"/>
    <w:rsid w:val="00D814F7"/>
    <w:rsid w:val="00E1725F"/>
    <w:rsid w:val="00E20D18"/>
    <w:rsid w:val="00EF1A22"/>
    <w:rsid w:val="00F3305F"/>
    <w:rsid w:val="00F8281C"/>
    <w:rsid w:val="00FB4470"/>
    <w:rsid w:val="00FB67D4"/>
    <w:rsid w:val="00FD1223"/>
    <w:rsid w:val="00FE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A5C0"/>
  <w15:docId w15:val="{66B4E109-5447-4079-A82A-ACD72C71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262A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5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r">
    <w:name w:val="tr"/>
    <w:basedOn w:val="Domylnaczcionkaakapitu"/>
    <w:rsid w:val="00BF2259"/>
  </w:style>
  <w:style w:type="character" w:styleId="Pogrubienie">
    <w:name w:val="Strong"/>
    <w:basedOn w:val="Domylnaczcionkaakapitu"/>
    <w:uiPriority w:val="22"/>
    <w:qFormat/>
    <w:rsid w:val="00BF2259"/>
    <w:rPr>
      <w:b/>
      <w:bCs/>
    </w:rPr>
  </w:style>
  <w:style w:type="paragraph" w:customStyle="1" w:styleId="uk-text-justify">
    <w:name w:val="uk-text-justify"/>
    <w:basedOn w:val="Normalny"/>
    <w:rsid w:val="00BF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k-badge">
    <w:name w:val="uk-badge"/>
    <w:basedOn w:val="Domylnaczcionkaakapitu"/>
    <w:rsid w:val="00BF2259"/>
  </w:style>
  <w:style w:type="character" w:styleId="Hipercze">
    <w:name w:val="Hyperlink"/>
    <w:basedOn w:val="Domylnaczcionkaakapitu"/>
    <w:uiPriority w:val="99"/>
    <w:unhideWhenUsed/>
    <w:rsid w:val="00BF2259"/>
    <w:rPr>
      <w:color w:val="0000FF"/>
      <w:u w:val="single"/>
    </w:rPr>
  </w:style>
  <w:style w:type="paragraph" w:customStyle="1" w:styleId="msonormal0">
    <w:name w:val="msonormal"/>
    <w:basedOn w:val="Normalny"/>
    <w:rsid w:val="009D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66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4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66C"/>
    <w:rPr>
      <w:rFonts w:eastAsiaTheme="minorEastAsia"/>
      <w:lang w:eastAsia="pl-PL"/>
    </w:rPr>
  </w:style>
  <w:style w:type="paragraph" w:customStyle="1" w:styleId="gwpc4de8d65msolistparagraph">
    <w:name w:val="gwpc4de8d65_msolistparagraph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pc4de8d65msonormal">
    <w:name w:val="gwpc4de8d65_msonormal"/>
    <w:basedOn w:val="Normalny"/>
    <w:rsid w:val="0078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5E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4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447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47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47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70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3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3B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69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2169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7456-3A7D-4CEF-9EAC-91ACB69C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2020-06-03T08:20:00Z</dcterms:created>
  <dcterms:modified xsi:type="dcterms:W3CDTF">2020-06-17T16:09:00Z</dcterms:modified>
</cp:coreProperties>
</file>