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EE" w:rsidRP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EE">
        <w:rPr>
          <w:rFonts w:ascii="Times New Roman" w:hAnsi="Times New Roman" w:cs="Times New Roman"/>
          <w:sz w:val="24"/>
          <w:szCs w:val="24"/>
        </w:rPr>
        <w:t>16.06.2020</w:t>
      </w:r>
    </w:p>
    <w:p w:rsidR="002F75EE" w:rsidRP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EE">
        <w:rPr>
          <w:rFonts w:ascii="Times New Roman" w:hAnsi="Times New Roman" w:cs="Times New Roman"/>
          <w:sz w:val="24"/>
          <w:szCs w:val="24"/>
        </w:rPr>
        <w:t>Kl III TA</w:t>
      </w:r>
    </w:p>
    <w:p w:rsidR="002F75EE" w:rsidRP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EE">
        <w:rPr>
          <w:rFonts w:ascii="Times New Roman" w:hAnsi="Times New Roman" w:cs="Times New Roman"/>
          <w:sz w:val="24"/>
          <w:szCs w:val="24"/>
        </w:rPr>
        <w:t>Przedmiot: produkcja roślinna</w:t>
      </w:r>
    </w:p>
    <w:p w:rsidR="002F75EE" w:rsidRP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EE">
        <w:rPr>
          <w:rFonts w:ascii="Times New Roman" w:hAnsi="Times New Roman" w:cs="Times New Roman"/>
          <w:sz w:val="24"/>
          <w:szCs w:val="24"/>
        </w:rPr>
        <w:t>Tematy:</w:t>
      </w:r>
    </w:p>
    <w:p w:rsidR="002F75EE" w:rsidRPr="002F75EE" w:rsidRDefault="002F75EE" w:rsidP="002F75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EE">
        <w:rPr>
          <w:rFonts w:ascii="Times New Roman" w:hAnsi="Times New Roman" w:cs="Times New Roman"/>
          <w:sz w:val="24"/>
          <w:szCs w:val="24"/>
        </w:rPr>
        <w:t>Ekologiczny materiał siewny- normy i wymagania . Uprawa roli w gospodarstwie ekologicznym</w:t>
      </w:r>
    </w:p>
    <w:p w:rsidR="002F75EE" w:rsidRPr="002F75EE" w:rsidRDefault="002F75EE" w:rsidP="002F75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EE">
        <w:rPr>
          <w:rFonts w:ascii="Times New Roman" w:hAnsi="Times New Roman" w:cs="Times New Roman"/>
          <w:sz w:val="24"/>
          <w:szCs w:val="24"/>
        </w:rPr>
        <w:t>Płodozmian w gospodarstwie ekologicznym. Układamy „ekologiczne” płodozmiany</w:t>
      </w:r>
    </w:p>
    <w:p w:rsidR="002F75EE" w:rsidRP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5EE" w:rsidRP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EE">
        <w:rPr>
          <w:rFonts w:ascii="Times New Roman" w:hAnsi="Times New Roman" w:cs="Times New Roman"/>
          <w:sz w:val="24"/>
          <w:szCs w:val="24"/>
        </w:rPr>
        <w:t xml:space="preserve">Uzyskanie stabilnych, zadowalających plonów  w rolnictwie ekologicznym zależy od wielu czynników, ale na pewno umożliwi to stosowanie elitarnego lub kwalifikowanego materiału siewnego. Materiał siewny – oznacza rośliny lub ich części przeznaczone do siewu, sadzenia, szczepienia, okulizacji. Rolnicy ekologiczni </w:t>
      </w:r>
      <w:r>
        <w:rPr>
          <w:rFonts w:ascii="Times New Roman" w:hAnsi="Times New Roman" w:cs="Times New Roman"/>
          <w:sz w:val="24"/>
          <w:szCs w:val="24"/>
        </w:rPr>
        <w:t xml:space="preserve">materiał siewny </w:t>
      </w:r>
      <w:r w:rsidRPr="002F75EE">
        <w:rPr>
          <w:rFonts w:ascii="Times New Roman" w:hAnsi="Times New Roman" w:cs="Times New Roman"/>
          <w:sz w:val="24"/>
          <w:szCs w:val="24"/>
        </w:rPr>
        <w:t xml:space="preserve">muszą mieć wyprodukowany metodą ekologiczną. Mogą wysiewać własny materiał ale należy wiedzieć, że stosowanie do siewu nasion pochodzących z wieloletniego ich rozmnażania we własnym gospodarstwie powoduje degradację odmian, a w konsekwencji spadek wysokości i jakości plonu. Najczęstszą przyczyną spadku wartości użytkowej nasion jest przekrzyżowanie występujące w przypadku roślin obcopylnych, a u gatunków samopylnych - mechaniczne zamieszanie nasion różnych odmian. Spadek plenności lub innych cech decydujących o wartości odmiany jest także spowodowany porażeniem nasion przez choroby i szkodniki, stąd tylko materiał siewny dobrej jakości stanowi gwarancję wysokiego plonu. Najpewniejszym sposobem uzyskania wzrostu plonu w granicach 10-30% jest wysiew elitarnego bądź kwalifikowanego materiału siewnego. Duże znaczenie ma także dobór właściwej odmiany, z uwzględnieniem kierunku produkcji danego gospodarstwa i występujących w nim warunków glebowo – klimatycznych. </w:t>
      </w:r>
    </w:p>
    <w:p w:rsidR="002F75EE" w:rsidRP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EE">
        <w:rPr>
          <w:rFonts w:ascii="Times New Roman" w:hAnsi="Times New Roman" w:cs="Times New Roman"/>
          <w:sz w:val="24"/>
          <w:szCs w:val="24"/>
        </w:rPr>
        <w:t>W rolnictwie ekologicznym należy stosować przede wszystkim materiał siewny, nasiona lub wegetatywny materiał nasadzeniowy wyprodukowany metodami ekologicznymi, a ponadto w przypadku materiału siewnego musi on spełniać wymagania dotyczące wytwarzania, jakości oraz obrotu określone w ustawie o nasiennictwie z dnia 9 listopada 2012 r.( została ogłoszona 28 grudnia 2012 r. w Dzienniku Ustaw pod pozycją 1512) oraz rozporządzeni</w:t>
      </w:r>
      <w:r>
        <w:rPr>
          <w:rFonts w:ascii="Times New Roman" w:hAnsi="Times New Roman" w:cs="Times New Roman"/>
          <w:sz w:val="24"/>
          <w:szCs w:val="24"/>
        </w:rPr>
        <w:t>ach wykonawczych do tej ustawy.</w:t>
      </w:r>
    </w:p>
    <w:p w:rsidR="002F75EE" w:rsidRP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EE">
        <w:rPr>
          <w:rFonts w:ascii="Times New Roman" w:hAnsi="Times New Roman" w:cs="Times New Roman"/>
          <w:sz w:val="24"/>
          <w:szCs w:val="24"/>
        </w:rPr>
        <w:t>Główny Inspektor Ochrony Roślin i Nasiennictwa prowadzi:</w:t>
      </w:r>
    </w:p>
    <w:p w:rsidR="002F75EE" w:rsidRP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5EE" w:rsidRP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EE">
        <w:rPr>
          <w:rFonts w:ascii="Times New Roman" w:hAnsi="Times New Roman" w:cs="Times New Roman"/>
          <w:sz w:val="24"/>
          <w:szCs w:val="24"/>
        </w:rPr>
        <w:t>- wykaz dostępnego materiału siewnego, nasion i wegetatywnego materiału nasadzeniowego wyprodu</w:t>
      </w:r>
      <w:r>
        <w:rPr>
          <w:rFonts w:ascii="Times New Roman" w:hAnsi="Times New Roman" w:cs="Times New Roman"/>
          <w:sz w:val="24"/>
          <w:szCs w:val="24"/>
        </w:rPr>
        <w:t>kowanego metodami ekologicznymi</w:t>
      </w:r>
    </w:p>
    <w:p w:rsid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EE">
        <w:rPr>
          <w:rFonts w:ascii="Times New Roman" w:hAnsi="Times New Roman" w:cs="Times New Roman"/>
          <w:sz w:val="24"/>
          <w:szCs w:val="24"/>
        </w:rPr>
        <w:t xml:space="preserve">- wykaz dostawców ekologicznego materiału siewnego nasion i wegetatywnego materiału nasadzeniowego wyprodukowanego metodami ekologicznymi </w:t>
      </w:r>
    </w:p>
    <w:p w:rsid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EE">
        <w:rPr>
          <w:rFonts w:ascii="Times New Roman" w:hAnsi="Times New Roman" w:cs="Times New Roman"/>
          <w:sz w:val="24"/>
          <w:szCs w:val="24"/>
        </w:rPr>
        <w:t>Płodozmian w rolnictwie ekologicznym jest bardzo ważnym działaniem systemowym, racjonalnym działaniem zapobiegawczym. Dobrze ułożone zmianowanie pozwala zwiększyć plony o 5–20%, a to pozwala na ograniczenie zużycia środków produkcji, co w efekcie daje lepszą zdrowotność roślin i mniejsze zachwaszczenie.</w:t>
      </w:r>
    </w:p>
    <w:p w:rsidR="002F75EE" w:rsidRP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EE">
        <w:rPr>
          <w:rFonts w:ascii="Times New Roman" w:hAnsi="Times New Roman" w:cs="Times New Roman"/>
          <w:sz w:val="24"/>
          <w:szCs w:val="24"/>
        </w:rPr>
        <w:t xml:space="preserve">Płodozmian ekologiczny powinien być tak skonstruowany, by gleba przez cały okres wegetacyjny była przykryta roślinnością, aby nie została zdominowana przez chwasty. </w:t>
      </w:r>
    </w:p>
    <w:p w:rsidR="002F75EE" w:rsidRP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5EE" w:rsidRP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EE">
        <w:rPr>
          <w:rFonts w:ascii="Times New Roman" w:hAnsi="Times New Roman" w:cs="Times New Roman"/>
          <w:sz w:val="24"/>
          <w:szCs w:val="24"/>
        </w:rPr>
        <w:t>Takich trudności nie ma w przypadku uprawy roślin o długim okresie wegetacyjnym np. wieloletnich motylkowatych (lucerna, koniczyna) oraz jednorocznych np. buraki, ziemniaki. Gorszą sytuację wywołują gatunki o krótkim rozwoju np. zboża. Zaleca się, by wówczas wysiewać je z wsiewką np. roślin motylkowatych.</w:t>
      </w:r>
    </w:p>
    <w:p w:rsidR="002F75EE" w:rsidRP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5EE" w:rsidRP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EE">
        <w:rPr>
          <w:rFonts w:ascii="Times New Roman" w:hAnsi="Times New Roman" w:cs="Times New Roman"/>
          <w:sz w:val="24"/>
          <w:szCs w:val="24"/>
        </w:rPr>
        <w:t>W płodozmianie ekologicznym poprawy struktury gleby oczekuje się głównie od roślin motylkowatych. W płodozmianach krótkich zadanie to wypełniają rośliny strączkowe w plonie głównym i międzyplony. W płodozmianach dłuższych najlepsze efekty dają uprawy motylkowate wieloletnie. Należy jednak pamiętać, że najlepsze efekty osiąga się po ich 2–3-letnim użytkowaniu. Dłuższe użytkowanie sprawia, że koniczyna czerwona zaczyna wypadać, a lucerna po 3 latach silnego oddziaływania na żyzność gleby ewidentnie zmniejsza tem</w:t>
      </w:r>
      <w:r>
        <w:rPr>
          <w:rFonts w:ascii="Times New Roman" w:hAnsi="Times New Roman" w:cs="Times New Roman"/>
          <w:sz w:val="24"/>
          <w:szCs w:val="24"/>
        </w:rPr>
        <w:t>po korzystnego wpływu na glebę.</w:t>
      </w:r>
    </w:p>
    <w:p w:rsidR="002F75EE" w:rsidRP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EE">
        <w:rPr>
          <w:rFonts w:ascii="Times New Roman" w:hAnsi="Times New Roman" w:cs="Times New Roman"/>
          <w:sz w:val="24"/>
          <w:szCs w:val="24"/>
        </w:rPr>
        <w:t xml:space="preserve">Warto pamiętać, by konwersję gospodarstwa na system rolnictwa ekologicznego rozpocząć od mieszanki traw z koniczynami z uwagi </w:t>
      </w:r>
      <w:r>
        <w:rPr>
          <w:rFonts w:ascii="Times New Roman" w:hAnsi="Times New Roman" w:cs="Times New Roman"/>
          <w:sz w:val="24"/>
          <w:szCs w:val="24"/>
        </w:rPr>
        <w:t>na ograniczenie zachwaszczenia.</w:t>
      </w:r>
    </w:p>
    <w:p w:rsidR="002F75EE" w:rsidRP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EE">
        <w:rPr>
          <w:rFonts w:ascii="Times New Roman" w:hAnsi="Times New Roman" w:cs="Times New Roman"/>
          <w:sz w:val="24"/>
          <w:szCs w:val="24"/>
        </w:rPr>
        <w:t>W celu ograniczenia zachwaszczenia rośliny o powolnym początkowym wzroście należy wprowadzać po tzw</w:t>
      </w:r>
      <w:r>
        <w:rPr>
          <w:rFonts w:ascii="Times New Roman" w:hAnsi="Times New Roman" w:cs="Times New Roman"/>
          <w:sz w:val="24"/>
          <w:szCs w:val="24"/>
        </w:rPr>
        <w:t>. uprawach „odchwaszczających”.</w:t>
      </w:r>
    </w:p>
    <w:p w:rsidR="002F75EE" w:rsidRP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EE">
        <w:rPr>
          <w:rFonts w:ascii="Times New Roman" w:hAnsi="Times New Roman" w:cs="Times New Roman"/>
          <w:sz w:val="24"/>
          <w:szCs w:val="24"/>
        </w:rPr>
        <w:t>Układając płodozmian trzeba wziąć pod uwagę:</w:t>
      </w:r>
    </w:p>
    <w:p w:rsidR="002F75EE" w:rsidRP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EE">
        <w:rPr>
          <w:rFonts w:ascii="Times New Roman" w:hAnsi="Times New Roman" w:cs="Times New Roman"/>
          <w:sz w:val="24"/>
          <w:szCs w:val="24"/>
        </w:rPr>
        <w:lastRenderedPageBreak/>
        <w:t>- analizę gospodarstwa i profil produkcji;</w:t>
      </w:r>
    </w:p>
    <w:p w:rsidR="002F75EE" w:rsidRP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EE">
        <w:rPr>
          <w:rFonts w:ascii="Times New Roman" w:hAnsi="Times New Roman" w:cs="Times New Roman"/>
          <w:sz w:val="24"/>
          <w:szCs w:val="24"/>
        </w:rPr>
        <w:t>- ustalenie ilości pól i ich powierzchni;</w:t>
      </w:r>
    </w:p>
    <w:p w:rsidR="002F75EE" w:rsidRP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EE">
        <w:rPr>
          <w:rFonts w:ascii="Times New Roman" w:hAnsi="Times New Roman" w:cs="Times New Roman"/>
          <w:sz w:val="24"/>
          <w:szCs w:val="24"/>
        </w:rPr>
        <w:t>- dobór gatunków i ustalenie następstwa roślin, długość cyklu, ilość płodozmianów.</w:t>
      </w:r>
    </w:p>
    <w:p w:rsid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5EE" w:rsidRPr="002F75EE" w:rsidRDefault="002F75EE" w:rsidP="002F7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Beata Podbielska</w:t>
      </w:r>
      <w:bookmarkStart w:id="0" w:name="_GoBack"/>
      <w:bookmarkEnd w:id="0"/>
    </w:p>
    <w:sectPr w:rsidR="002F75EE" w:rsidRPr="002F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E5005"/>
    <w:multiLevelType w:val="hybridMultilevel"/>
    <w:tmpl w:val="4D74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EE"/>
    <w:rsid w:val="002F75EE"/>
    <w:rsid w:val="0030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19FC"/>
  <w15:chartTrackingRefBased/>
  <w15:docId w15:val="{EA4FE227-B4C2-4CCD-BD28-ABC2B9EB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595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2020-06-15T14:35:00Z</dcterms:created>
  <dcterms:modified xsi:type="dcterms:W3CDTF">2020-06-15T14:45:00Z</dcterms:modified>
</cp:coreProperties>
</file>